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51" w:lineRule="auto"/>
        <w:ind w:left="1748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ANEXO VI - MODELO DE PLANILHA DE COMPOSIÇÃO DE CUSTOS </w:t>
      </w:r>
    </w:p>
    <w:p w:rsidR="00000000" w:rsidDel="00000000" w:rsidP="00000000" w:rsidRDefault="00000000" w:rsidRPr="00000000" w14:paraId="00000002">
      <w:pPr>
        <w:spacing w:before="51" w:lineRule="auto"/>
        <w:ind w:left="1748" w:right="1808" w:firstLine="0"/>
        <w:jc w:val="center"/>
        <w:rPr>
          <w:rFonts w:ascii="Times New Roman" w:cs="Times New Roman" w:eastAsia="Times New Roman" w:hAnsi="Times New Roman"/>
          <w:b w:val="1"/>
          <w:bCs w:val="1"/>
          <w:color w:val="1c1a1f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CÂMARA MUNICIPAL DE POÁ | 930208 -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PREGÃO ELETRÔNICO Nº 90.037/2026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À CÂMARA DA ESTÂNCIA HIDROMINERAL DE POÁ</w:t>
      </w:r>
    </w:p>
    <w:p w:rsidR="00000000" w:rsidDel="00000000" w:rsidP="00000000" w:rsidRDefault="00000000" w:rsidRPr="00000000" w14:paraId="00000005">
      <w:pPr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PROCESSO ADMINISTRATIVO N°: </w:t>
      </w:r>
      <w:r w:rsidDel="00000000" w:rsidR="00000000" w:rsidRPr="00000000">
        <w:rPr>
          <w:sz w:val="24"/>
          <w:szCs w:val="24"/>
          <w:rtl w:val="0"/>
        </w:rPr>
        <w:t xml:space="preserve">029/2026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after="160" w:line="259" w:lineRule="auto"/>
        <w:jc w:val="both"/>
        <w:rPr>
          <w:rFonts w:ascii="Arial Black" w:cs="Arial Black" w:eastAsia="Arial Black" w:hAnsi="Arial Black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00"/>
        <w:gridCol w:w="6480"/>
        <w:gridCol w:w="1530"/>
        <w:gridCol w:w="870"/>
        <w:tblGridChange w:id="0">
          <w:tblGrid>
            <w:gridCol w:w="900"/>
            <w:gridCol w:w="6480"/>
            <w:gridCol w:w="1530"/>
            <w:gridCol w:w="87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DESCRIÇÃO RESUMIDA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QTDE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Prestação de serviços de recepção, com disponibilização de 2 (duas) recepcionistas, para cumprimento de jornada de trabalho de 8 (oito) horas diárias, de segunda a sexta-feira, conforme condições e exigências estabelecidas no Termo de Referência. 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Prestação de serviços de copeiragem, com disponibilização de 2 (duas) copeiras, para cumprimento de jornada de trabalho de 8 (oito) horas diárias, de segunda a sexta-feira, conforme condições e exigências estabelecidas no Termo de Referência. 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Materiais a serem utilizados pela copeira para a limpeza da copa, de acordo com o quantitativo estimado no item 7.4.7 e especificações do Termo de Referência.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Prestação de serviços de controladoria de acesso, compreendendo  (um) posto diurno de 8 (oito) horas, de segunda a sexta-feira, conforme condições e exigências estabelecidas no Termo de Referência. 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Prestação de serviços de controladoria de acesso compreendendo 01 (um) posto de 24 (vinte e quatro) horas, com funcionamento ininterrupto, 07 (sete) dias por semana.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25" w:hRule="atLeast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Prestação de serviços de controladoria de acesso compreendendo 01 (um) posto noturno de 12 (doze) horas, com funcionamento 07 (sete) dias por semana.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Mês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widowControl w:val="1"/>
        <w:spacing w:after="160" w:line="259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21" w:right="95" w:firstLine="720"/>
        <w:jc w:val="center"/>
        <w:rPr>
          <w:rFonts w:ascii="Arial" w:cs="Arial" w:eastAsia="Arial" w:hAnsi="Arial"/>
          <w:b w:val="1"/>
          <w:bCs w:val="1"/>
          <w:i w:val="1"/>
          <w:iCs w:val="1"/>
          <w:color w:val="1c1a1f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6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105"/>
        <w:gridCol w:w="5460"/>
        <w:gridCol w:w="1590"/>
        <w:gridCol w:w="810"/>
        <w:tblGridChange w:id="0">
          <w:tblGrid>
            <w:gridCol w:w="900"/>
            <w:gridCol w:w="105"/>
            <w:gridCol w:w="5460"/>
            <w:gridCol w:w="1590"/>
            <w:gridCol w:w="810"/>
          </w:tblGrid>
        </w:tblGridChange>
      </w:tblGrid>
      <w:tr>
        <w:trPr>
          <w:cantSplit w:val="0"/>
          <w:trHeight w:val="251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29">
            <w:pPr>
              <w:ind w:left="72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MEMÓRIA DE CÁLCULO – CUSTOS E PREÇOS UNITÁRIOS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2E">
            <w:pPr>
              <w:spacing w:line="276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PLANILHA DE COMPOSIÇÃO DE CUSTOS - ITEM 1, 2, 4, 5 E 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POSTO: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38">
            <w:pPr>
              <w:ind w:left="0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ESCALA:         HORAS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3D">
            <w:pPr>
              <w:ind w:left="0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TURNO: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42">
            <w:pPr>
              <w:ind w:left="0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QTD DE FUNCIONÁRIOS: 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47">
            <w:pPr>
              <w:ind w:left="720" w:firstLine="0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9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C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4E">
            <w:pPr>
              <w:ind w:left="72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ind w:left="72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DISCRIMINAÇÃO DOS CUSTOS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1">
            <w:pPr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52">
            <w:pPr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%</w:t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53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 – REMUNERAÇÃO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56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57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9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SALÁRIO-BASE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5C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E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ADICIONAL DE PERICULOSIDADE</w:t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61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3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ADICIONAL DE INSALUBRIDADE</w:t>
            </w:r>
          </w:p>
        </w:tc>
        <w:tc>
          <w:tcPr/>
          <w:p w:rsidR="00000000" w:rsidDel="00000000" w:rsidP="00000000" w:rsidRDefault="00000000" w:rsidRPr="00000000" w14:paraId="00000065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66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FERIADO REMUNERADO</w:t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6B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D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FOLGUISTA</w:t>
            </w:r>
          </w:p>
        </w:tc>
        <w:tc>
          <w:tcPr/>
          <w:p w:rsidR="00000000" w:rsidDel="00000000" w:rsidP="00000000" w:rsidRDefault="00000000" w:rsidRPr="00000000" w14:paraId="0000006F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70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71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2 - BENEFÍCIOS MENSAIS E DIÁRIOS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74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75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7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VALE-TRANSPORTE</w:t>
            </w:r>
          </w:p>
        </w:tc>
        <w:tc>
          <w:tcPr/>
          <w:p w:rsidR="00000000" w:rsidDel="00000000" w:rsidP="00000000" w:rsidRDefault="00000000" w:rsidRPr="00000000" w14:paraId="00000079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7A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C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CUSTO MENSAL</w:t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7F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80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1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PARCELA DO TRABALHADOR</w:t>
            </w:r>
          </w:p>
        </w:tc>
        <w:tc>
          <w:tcPr/>
          <w:p w:rsidR="00000000" w:rsidDel="00000000" w:rsidP="00000000" w:rsidRDefault="00000000" w:rsidRPr="00000000" w14:paraId="00000083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6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CRÉDITO PIS/COFINS</w:t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89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B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VALE-REFEIÇÃO</w:t>
            </w:r>
          </w:p>
        </w:tc>
        <w:tc>
          <w:tcPr/>
          <w:p w:rsidR="00000000" w:rsidDel="00000000" w:rsidP="00000000" w:rsidRDefault="00000000" w:rsidRPr="00000000" w14:paraId="0000008D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8E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8F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0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CUSTO MENSAL</w:t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93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5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DIA DA CATEGORIA</w:t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A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PARCELA DO TRABALHADOR</w:t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F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CRÉDITO PIS/COFINS</w:t>
            </w:r>
          </w:p>
        </w:tc>
        <w:tc>
          <w:tcPr/>
          <w:p w:rsidR="00000000" w:rsidDel="00000000" w:rsidP="00000000" w:rsidRDefault="00000000" w:rsidRPr="00000000" w14:paraId="000000A1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A2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2.3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4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CESTA BÁSICA</w:t>
            </w:r>
          </w:p>
        </w:tc>
        <w:tc>
          <w:tcPr/>
          <w:p w:rsidR="00000000" w:rsidDel="00000000" w:rsidP="00000000" w:rsidRDefault="00000000" w:rsidRPr="00000000" w14:paraId="000000A6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9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CUSTO COM CESTA BÁSICA</w:t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AC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E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CRÉDITO PIS/COFINS</w:t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3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ASSISTÊNCIA MÉDICA FAMILIAR</w:t>
            </w:r>
          </w:p>
        </w:tc>
        <w:tc>
          <w:tcPr/>
          <w:p w:rsidR="00000000" w:rsidDel="00000000" w:rsidP="00000000" w:rsidRDefault="00000000" w:rsidRPr="00000000" w14:paraId="000000B5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B6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8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CUSTO COM ASSISTÊNCIA MÉDICA FAMILIAR</w:t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BB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D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CRÉDITO PIS/COFINS</w:t>
            </w:r>
          </w:p>
        </w:tc>
        <w:tc>
          <w:tcPr/>
          <w:p w:rsidR="00000000" w:rsidDel="00000000" w:rsidP="00000000" w:rsidRDefault="00000000" w:rsidRPr="00000000" w14:paraId="000000BF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C0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2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BENEFÍCIO SOCIAL FAMILIAR E NATALIDADE</w:t>
            </w:r>
          </w:p>
        </w:tc>
        <w:tc>
          <w:tcPr/>
          <w:p w:rsidR="00000000" w:rsidDel="00000000" w:rsidP="00000000" w:rsidRDefault="00000000" w:rsidRPr="00000000" w14:paraId="000000C4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C5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7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CUSTO COM BENEFÍCIO SOCIAL FAMILIAR E NATALIDADE</w:t>
            </w:r>
          </w:p>
        </w:tc>
        <w:tc>
          <w:tcPr/>
          <w:p w:rsidR="00000000" w:rsidDel="00000000" w:rsidP="00000000" w:rsidRDefault="00000000" w:rsidRPr="00000000" w14:paraId="000000C9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CA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C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CRÉDITO PIS/COFINS</w:t>
            </w:r>
          </w:p>
        </w:tc>
        <w:tc>
          <w:tcPr/>
          <w:p w:rsidR="00000000" w:rsidDel="00000000" w:rsidP="00000000" w:rsidRDefault="00000000" w:rsidRPr="00000000" w14:paraId="000000CE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CF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2.6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1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AUXÍLIO-CRECHE</w:t>
            </w:r>
          </w:p>
        </w:tc>
        <w:tc>
          <w:tcPr/>
          <w:p w:rsidR="00000000" w:rsidDel="00000000" w:rsidP="00000000" w:rsidRDefault="00000000" w:rsidRPr="00000000" w14:paraId="000000D3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D4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D5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3 - INSUMOS DIVERSOS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8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9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DA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3.1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B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UNIFORME</w:t>
            </w:r>
          </w:p>
        </w:tc>
        <w:tc>
          <w:tcPr/>
          <w:p w:rsidR="00000000" w:rsidDel="00000000" w:rsidP="00000000" w:rsidRDefault="00000000" w:rsidRPr="00000000" w14:paraId="000000DD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DE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0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CUSTO MENSAL</w:t>
            </w:r>
          </w:p>
        </w:tc>
        <w:tc>
          <w:tcPr/>
          <w:p w:rsidR="00000000" w:rsidDel="00000000" w:rsidP="00000000" w:rsidRDefault="00000000" w:rsidRPr="00000000" w14:paraId="000000E2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E3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5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CRÉDITO PIS/COFINS</w:t>
            </w:r>
          </w:p>
        </w:tc>
        <w:tc>
          <w:tcPr/>
          <w:p w:rsidR="00000000" w:rsidDel="00000000" w:rsidP="00000000" w:rsidRDefault="00000000" w:rsidRPr="00000000" w14:paraId="000000E7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E8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3.2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A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EPI</w:t>
            </w:r>
          </w:p>
        </w:tc>
        <w:tc>
          <w:tcPr/>
          <w:p w:rsidR="00000000" w:rsidDel="00000000" w:rsidP="00000000" w:rsidRDefault="00000000" w:rsidRPr="00000000" w14:paraId="000000EC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ED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EE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F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CUSTO MENSAL</w:t>
            </w:r>
          </w:p>
        </w:tc>
        <w:tc>
          <w:tcPr/>
          <w:p w:rsidR="00000000" w:rsidDel="00000000" w:rsidP="00000000" w:rsidRDefault="00000000" w:rsidRPr="00000000" w14:paraId="000000F1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F2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F4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CRÉDITO PIS/COFINS</w:t>
            </w:r>
          </w:p>
        </w:tc>
        <w:tc>
          <w:tcPr/>
          <w:p w:rsidR="00000000" w:rsidDel="00000000" w:rsidP="00000000" w:rsidRDefault="00000000" w:rsidRPr="00000000" w14:paraId="000000F6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/>
          <w:p w:rsidR="00000000" w:rsidDel="00000000" w:rsidP="00000000" w:rsidRDefault="00000000" w:rsidRPr="00000000" w14:paraId="000000F7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ind w:left="141.73228346456688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3.3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ind w:left="283.46456692913375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MATERIAIS, UTENSÍLIOS E EQUIPAMENTOS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R$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ind w:left="720" w:firstLine="0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3"/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4 - ENCARGOS SOCIAIS E TRABALHISTAS</w:t>
            </w:r>
          </w:p>
        </w:tc>
        <w:tc>
          <w:tcPr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ENCARGOS PREVIDENCIÁRIOS E FGTS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4.2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13º SALÁRIO + ADICIONAL DE FÉRIAS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4.3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AFASTAMENTO MATERNIDADE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4.4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CUSTO DE REPOSIÇÃO DO PROFISSIONAL AUSENTE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CUSTO DE RESCISÃO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4.6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OUTROS*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3"/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5 - CUSTOS INDIRETOS, LUCRO E TRIBUTOS</w:t>
            </w:r>
          </w:p>
        </w:tc>
        <w:tc>
          <w:tcPr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5.1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CUSTOS INDIRETOS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5.2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LUCRO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11" w:lineRule="auto"/>
              <w:ind w:left="283.46456692913375" w:right="211" w:firstLine="0"/>
              <w:jc w:val="center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5.3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TRIBUTOS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ISS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PIS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COFINS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74.00000000000006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4"/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2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283.46456692913375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MENSAL - Somatório de 1 a 5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R$</w:t>
            </w:r>
          </w:p>
        </w:tc>
        <w:tc>
          <w:tcPr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746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4"/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2">
      <w:pPr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OBS: Deverá ser preenchida uma memória de cálculo para cada tipo de profissional</w:t>
      </w:r>
    </w:p>
    <w:p w:rsidR="00000000" w:rsidDel="00000000" w:rsidP="00000000" w:rsidRDefault="00000000" w:rsidRPr="00000000" w14:paraId="00000154">
      <w:pPr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05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10"/>
        <w:gridCol w:w="3000"/>
        <w:gridCol w:w="1290"/>
        <w:gridCol w:w="1305"/>
        <w:tblGridChange w:id="0">
          <w:tblGrid>
            <w:gridCol w:w="3210"/>
            <w:gridCol w:w="3000"/>
            <w:gridCol w:w="1290"/>
            <w:gridCol w:w="1305"/>
          </w:tblGrid>
        </w:tblGridChange>
      </w:tblGrid>
      <w:tr>
        <w:trPr>
          <w:cantSplit w:val="0"/>
          <w:trHeight w:val="240" w:hRule="atLeast"/>
          <w:tblHeader w:val="1"/>
        </w:trPr>
        <w:tc>
          <w:tcPr>
            <w:gridSpan w:val="4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55">
            <w:pPr>
              <w:ind w:left="72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VALORES PARCIAIS POR CATEGORIA PROFISSIONAL E POSTO DE TRABALHO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59">
            <w:pPr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POSTO DE TRABALHO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5A">
            <w:pPr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CATEGORIA PROFISSIONAL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5B">
            <w:pPr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QTD DE FUNCIONÁRIOS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15C">
            <w:pPr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 MENSAL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D">
            <w:pPr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E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F">
            <w:pPr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0">
            <w:pPr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61">
            <w:pPr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2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3">
            <w:pPr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4">
            <w:pPr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65">
            <w:pPr>
              <w:ind w:left="7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6">
            <w:pPr>
              <w:ind w:lef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7">
            <w:pPr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168">
            <w:pPr>
              <w:ind w:lef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9">
      <w:pPr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1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05.51181102362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87.0341207349081"/>
        <w:gridCol w:w="2334.159480064992"/>
        <w:gridCol w:w="1146.114235720535"/>
        <w:gridCol w:w="1174.0682414698163"/>
        <w:gridCol w:w="1313.838270216223"/>
        <w:gridCol w:w="1125.148731408574"/>
        <w:gridCol w:w="1125.148731408574"/>
        <w:tblGridChange w:id="0">
          <w:tblGrid>
            <w:gridCol w:w="587.0341207349081"/>
            <w:gridCol w:w="2334.159480064992"/>
            <w:gridCol w:w="1146.114235720535"/>
            <w:gridCol w:w="1174.0682414698163"/>
            <w:gridCol w:w="1313.838270216223"/>
            <w:gridCol w:w="1125.148731408574"/>
            <w:gridCol w:w="1125.148731408574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MEMÓRIA DE CÁLCULO – CUSTOS E PREÇOS UNITÁRIOS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7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7b7b7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PLANILHA DE COMPOSIÇÃO DE CUSTOS - ITEM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MATERIAL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QUANTIDADE ESTIMADA ANUAL (12 MESES)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MENSAL (QTD ESTIMADA ANUAL/12)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VALOR ANUAL (12 MESES)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Pares Luvas Amarelas Médias nº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Pares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Detergente Neutro 5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Galões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Álcool Perfumado 5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Galões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Sabonete Líquido 5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Galões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Limpa Piso 5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Galões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Água Sanitária 5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Galões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Sabão Neutro Pedra (Pct. 5 unidades)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Pacotes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Saco de lixo 60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Saco de lixo 100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Sabão em Pó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Quilos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Limpador Multiuso 500 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Desinfetante 5 litros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2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Limpa Alumínio 500 ml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240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Esponja Dupla Face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Esponja de Aço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Pano de prato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Pano de chão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line="276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Refil Coador - Cafeteira Industrial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line="276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dotted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MENSAL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line="276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R$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line="276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ANUAL (12 MESES)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dotted"/>
              <w:right w:color="000000" w:space="0" w:sz="8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line="276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2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40" w:w="11910" w:orient="portrait"/>
      <w:pgMar w:bottom="993" w:top="2020" w:left="1580" w:right="1520" w:header="170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Arial Black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A">
    <w:pPr>
      <w:widowControl w:val="1"/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Câmara Municipal de Poá  | 930208 - EDITAL - PREGÃO ELETRÔNICO Nº 90.037/2026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0F">
    <w:pPr>
      <w:widowControl w:val="1"/>
      <w:jc w:val="right"/>
      <w:rPr>
        <w:rFonts w:ascii="Arial" w:cs="Arial" w:eastAsia="Arial" w:hAnsi="Arial"/>
        <w:b w:val="1"/>
        <w:bCs w:val="1"/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143510</wp:posOffset>
          </wp:positionH>
          <wp:positionV relativeFrom="paragraph">
            <wp:posOffset>31750</wp:posOffset>
          </wp:positionV>
          <wp:extent cx="3943847" cy="92709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943847" cy="927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10">
    <w:pPr>
      <w:widowControl w:val="1"/>
      <w:jc w:val="right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  <w:rtl w:val="0"/>
      </w:rPr>
      <w:t xml:space="preserve">Fls. Nº      ________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1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2">
    <w:pPr>
      <w:tabs>
        <w:tab w:val="center" w:leader="none" w:pos="4252"/>
        <w:tab w:val="right" w:leader="none" w:pos="8504"/>
      </w:tabs>
      <w:jc w:val="right"/>
      <w:rPr>
        <w:rFonts w:ascii="Arial" w:cs="Arial" w:eastAsia="Arial" w:hAnsi="Arial"/>
        <w:b w:val="1"/>
        <w:bCs w:val="1"/>
        <w:color w:val="1c1a1d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bCs w:val="1"/>
        <w:color w:val="1c1a1d"/>
        <w:sz w:val="16"/>
        <w:szCs w:val="16"/>
        <w:rtl w:val="0"/>
      </w:rPr>
      <w:t xml:space="preserve">Processo nº 029/26</w:t>
    </w:r>
    <w:r w:rsidDel="00000000" w:rsidR="00000000" w:rsidRPr="00000000">
      <w:rPr>
        <w:color w:val="000000"/>
        <w:sz w:val="24"/>
        <w:szCs w:val="24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6555849</wp:posOffset>
              </wp:positionH>
              <wp:positionV relativeFrom="page">
                <wp:posOffset>252541</wp:posOffset>
              </wp:positionV>
              <wp:extent cx="518160" cy="15811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96445" y="3710468"/>
                        <a:ext cx="499110" cy="139065"/>
                      </a:xfrm>
                      <a:custGeom>
                        <a:rect b="b" l="l" r="r" t="t"/>
                        <a:pathLst>
                          <a:path extrusionOk="0" h="139065" w="499110">
                            <a:moveTo>
                              <a:pt x="0" y="0"/>
                            </a:moveTo>
                            <a:lnTo>
                              <a:pt x="0" y="139065"/>
                            </a:lnTo>
                            <a:lnTo>
                              <a:pt x="499110" y="139065"/>
                            </a:lnTo>
                            <a:lnTo>
                              <a:pt x="49911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u w:val="single"/>
                              <w:vertAlign w:val="baseline"/>
                            </w:rPr>
                            <w:t xml:space="preserve"> 	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6555849</wp:posOffset>
              </wp:positionH>
              <wp:positionV relativeFrom="page">
                <wp:posOffset>252541</wp:posOffset>
              </wp:positionV>
              <wp:extent cx="518160" cy="15811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8160" cy="1581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3">
    <w:pPr>
      <w:tabs>
        <w:tab w:val="center" w:leader="none" w:pos="4252"/>
        <w:tab w:val="right" w:leader="none" w:pos="8504"/>
      </w:tabs>
      <w:jc w:val="right"/>
      <w:rPr>
        <w:rFonts w:ascii="Arial" w:cs="Arial" w:eastAsia="Arial" w:hAnsi="Arial"/>
        <w:b w:val="1"/>
        <w:bCs w:val="1"/>
        <w:color w:val="1c1a1d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14">
    <w:pPr>
      <w:tabs>
        <w:tab w:val="center" w:leader="none" w:pos="4252"/>
        <w:tab w:val="right" w:leader="none" w:pos="8504"/>
      </w:tabs>
      <w:jc w:val="right"/>
      <w:rPr>
        <w:rFonts w:ascii="Times New Roman" w:cs="Times New Roman" w:eastAsia="Times New Roman" w:hAnsi="Times New Roman"/>
        <w:color w:val="1c1a1d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color w:val="1c1a1d"/>
        <w:sz w:val="16"/>
        <w:szCs w:val="16"/>
        <w:rtl w:val="0"/>
      </w:rPr>
      <w:t xml:space="preserve">Ass.:____________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396"/>
    </w:pPr>
    <w:rPr>
      <w:rFonts w:ascii="Times New Roman" w:cs="Times New Roman" w:eastAsia="Times New Roman" w:hAnsi="Times New Roman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